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4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14"/>
        <w:gridCol w:w="2914"/>
        <w:gridCol w:w="2016"/>
        <w:gridCol w:w="3099"/>
      </w:tblGrid>
      <w:tr w:rsidR="00C07C7B" w:rsidRPr="00A27C87" w:rsidTr="00775E1B">
        <w:trPr>
          <w:trHeight w:val="79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4724DE" w:rsidP="004724DE">
            <w:pPr>
              <w:pStyle w:val="Simp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-80010</wp:posOffset>
                  </wp:positionV>
                  <wp:extent cx="962025" cy="9620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DEP25_Logo_Courri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E" w:rsidRDefault="003224E9" w:rsidP="00B8061E">
            <w:pPr>
              <w:pStyle w:val="GUI51CarTitre"/>
              <w:ind w:left="0" w:firstLine="0"/>
            </w:pPr>
            <w:r>
              <w:t>C</w:t>
            </w:r>
            <w:r w:rsidR="004724DE">
              <w:t>D</w:t>
            </w:r>
            <w:r>
              <w:t>J </w:t>
            </w:r>
            <w:r w:rsidR="004724DE">
              <w:t xml:space="preserve">Codep25 </w:t>
            </w:r>
            <w:r>
              <w:t xml:space="preserve">: </w:t>
            </w:r>
            <w:r w:rsidR="004724DE">
              <w:br/>
            </w:r>
            <w:r w:rsidR="00B8061E">
              <w:t>Circuit</w:t>
            </w:r>
            <w:r w:rsidR="00B8061E" w:rsidRPr="00B66074">
              <w:t xml:space="preserve"> </w:t>
            </w:r>
            <w:r w:rsidR="004724DE">
              <w:t>Département</w:t>
            </w:r>
            <w:r w:rsidR="00B8061E">
              <w:t>al</w:t>
            </w:r>
            <w:r w:rsidR="00B8061E" w:rsidRPr="00B66074">
              <w:t xml:space="preserve"> Jeunes</w:t>
            </w:r>
          </w:p>
          <w:p w:rsidR="00C07C7B" w:rsidRPr="00A27C87" w:rsidRDefault="00B8061E" w:rsidP="00B8061E">
            <w:pPr>
              <w:pStyle w:val="GUI51CarTitre"/>
              <w:ind w:left="550" w:firstLine="0"/>
            </w:pPr>
            <w:r>
              <w:rPr>
                <w:rStyle w:val="GUI51CarTitreLight"/>
              </w:rPr>
              <w:t>R</w:t>
            </w:r>
            <w:r w:rsidRPr="00B66074">
              <w:rPr>
                <w:rStyle w:val="GUI51CarTitreLight"/>
              </w:rPr>
              <w:t>èglement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061BA0">
            <w:pPr>
              <w:pStyle w:val="Simple"/>
              <w:spacing w:after="0"/>
            </w:pPr>
            <w:r w:rsidRPr="00C56E52">
              <w:t>Adoption : </w:t>
            </w:r>
            <w:r w:rsidR="00061BA0">
              <w:t>mail du 12</w:t>
            </w:r>
            <w:r w:rsidR="004724DE">
              <w:t>/</w:t>
            </w:r>
            <w:r w:rsidR="00061BA0">
              <w:t>09</w:t>
            </w:r>
            <w:r w:rsidR="00B8061E">
              <w:t>/</w:t>
            </w:r>
            <w:r w:rsidR="00F16547">
              <w:t>2018</w:t>
            </w:r>
            <w:r w:rsidR="00F16547">
              <w:br/>
            </w:r>
            <w:r w:rsidRPr="00C56E52">
              <w:t>Entrée en vigueur :</w:t>
            </w:r>
            <w:r w:rsidR="00F16547">
              <w:t> </w:t>
            </w:r>
            <w:r w:rsidR="00061BA0">
              <w:t>10</w:t>
            </w:r>
            <w:r w:rsidR="004724DE">
              <w:t>/</w:t>
            </w:r>
            <w:r w:rsidR="00061BA0">
              <w:t>10</w:t>
            </w:r>
            <w:r w:rsidR="00F16547">
              <w:t>/2018</w:t>
            </w:r>
            <w:r w:rsidR="00F16547">
              <w:br/>
            </w:r>
            <w:r w:rsidRPr="00C56E52">
              <w:t>Validité : permanente</w:t>
            </w:r>
            <w:r w:rsidR="006B5AD6">
              <w:br/>
            </w:r>
            <w:r w:rsidRPr="00C56E52">
              <w:t>Nombre de pages : </w:t>
            </w:r>
            <w:r w:rsidR="008F3F70">
              <w:t>2</w:t>
            </w:r>
          </w:p>
        </w:tc>
      </w:tr>
      <w:tr w:rsidR="00C07C7B" w:rsidRPr="00A27C87" w:rsidTr="00775E1B">
        <w:trPr>
          <w:cantSplit/>
          <w:trHeight w:hRule="exact" w:val="227"/>
        </w:trPr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B8061E">
            <w:pPr>
              <w:pStyle w:val="GUI54CarEmotion"/>
              <w:spacing w:after="100" w:afterAutospacing="1"/>
              <w:ind w:left="74" w:right="74"/>
            </w:pPr>
            <w:r w:rsidRPr="00A27C87">
              <w:t>5 grammes de plumes, des tonnes d’émotion</w:t>
            </w:r>
          </w:p>
        </w:tc>
      </w:tr>
    </w:tbl>
    <w:p w:rsidR="007B6EDB" w:rsidRPr="00341970" w:rsidRDefault="007B6EDB" w:rsidP="00A35F47">
      <w:pPr>
        <w:pStyle w:val="Titre1"/>
      </w:pPr>
      <w:r w:rsidRPr="00341970">
        <w:t>Objet</w:t>
      </w:r>
    </w:p>
    <w:p w:rsidR="00B8061E" w:rsidRDefault="00B8061E" w:rsidP="00B8061E">
      <w:r>
        <w:t xml:space="preserve">Le « Circuit </w:t>
      </w:r>
      <w:r w:rsidR="004724DE" w:rsidRPr="004724DE">
        <w:t xml:space="preserve">Départemental </w:t>
      </w:r>
      <w:r>
        <w:t>Jeunes » (C</w:t>
      </w:r>
      <w:r w:rsidR="004724DE">
        <w:t>D</w:t>
      </w:r>
      <w:r>
        <w:t>J) est un circuit de compétitions pour l</w:t>
      </w:r>
      <w:r w:rsidR="004724DE">
        <w:t>es jeunes joueurs et joueuses du comité départemental du Doubs.</w:t>
      </w:r>
    </w:p>
    <w:p w:rsidR="00B8061E" w:rsidRDefault="00B8061E" w:rsidP="00B8061E">
      <w:r>
        <w:t>Il comprend 5 étapes et fait l’objet d’un classement par cumul de points sur la saison pour chaque catégorie.</w:t>
      </w:r>
    </w:p>
    <w:p w:rsidR="007B6EDB" w:rsidRPr="00A27C87" w:rsidRDefault="007B6EDB" w:rsidP="0018369F">
      <w:r w:rsidRPr="00A27C87">
        <w:t>Le présent règlement a pour objet de définir les conditions de participation</w:t>
      </w:r>
      <w:r w:rsidR="00B8061E">
        <w:t xml:space="preserve"> et</w:t>
      </w:r>
      <w:r w:rsidRPr="00A27C87">
        <w:t xml:space="preserve"> les modalités d’organisation </w:t>
      </w:r>
      <w:r w:rsidR="00B8061E">
        <w:t>du C</w:t>
      </w:r>
      <w:r w:rsidR="004724DE">
        <w:t>D</w:t>
      </w:r>
      <w:r w:rsidR="00B8061E">
        <w:t>J</w:t>
      </w:r>
      <w:r w:rsidRPr="00A27C87">
        <w:t>.</w:t>
      </w:r>
    </w:p>
    <w:p w:rsidR="00FA29DD" w:rsidRDefault="00373E3C" w:rsidP="00373E3C">
      <w:r w:rsidRPr="00373E3C">
        <w:t>Les dates des étapes du C</w:t>
      </w:r>
      <w:r w:rsidR="004724DE">
        <w:t>D</w:t>
      </w:r>
      <w:r w:rsidRPr="00373E3C">
        <w:t xml:space="preserve">J figurent au </w:t>
      </w:r>
      <w:hyperlink r:id="rId9" w:history="1">
        <w:r w:rsidR="004724DE" w:rsidRPr="004724DE">
          <w:rPr>
            <w:rStyle w:val="Lienhypertexte"/>
          </w:rPr>
          <w:t>calendrier sportif du Codep25</w:t>
        </w:r>
      </w:hyperlink>
      <w:r w:rsidRPr="00373E3C">
        <w:t xml:space="preserve"> (disponible sur le site) et sont envoyées aux clubs au plus tard début </w:t>
      </w:r>
      <w:r w:rsidR="004724DE">
        <w:t>septembre</w:t>
      </w:r>
      <w:r w:rsidRPr="00373E3C">
        <w:t xml:space="preserve"> de la saison </w:t>
      </w:r>
      <w:r w:rsidR="004724DE">
        <w:t>en cours</w:t>
      </w:r>
      <w:r>
        <w:t>.</w:t>
      </w:r>
    </w:p>
    <w:p w:rsidR="007B6EDB" w:rsidRPr="00346ABE" w:rsidRDefault="007B6EDB" w:rsidP="00A35F47">
      <w:pPr>
        <w:pStyle w:val="Titre1"/>
      </w:pPr>
      <w:r w:rsidRPr="00346ABE">
        <w:t>Critères de Participation</w:t>
      </w:r>
    </w:p>
    <w:p w:rsidR="007B6EDB" w:rsidRPr="00A27C87" w:rsidRDefault="007B6EDB" w:rsidP="006941B4">
      <w:pPr>
        <w:pStyle w:val="Titre2"/>
      </w:pPr>
      <w:r w:rsidRPr="00A27C87">
        <w:t>Licences</w:t>
      </w:r>
      <w:r w:rsidR="006941B4">
        <w:t xml:space="preserve">, </w:t>
      </w:r>
      <w:r w:rsidR="00373E3C">
        <w:t>nationalité</w:t>
      </w:r>
      <w:r w:rsidR="006941B4">
        <w:t>, c</w:t>
      </w:r>
      <w:r w:rsidR="006941B4" w:rsidRPr="00A27C87">
        <w:t>atégorie d’âge</w:t>
      </w:r>
      <w:r w:rsidR="006941B4">
        <w:t xml:space="preserve"> et surclassement</w:t>
      </w:r>
    </w:p>
    <w:p w:rsidR="006941B4" w:rsidRDefault="00373E3C" w:rsidP="00373E3C">
      <w:r>
        <w:t>La participation est ouverte aux joueurs et joueuses Minibad, Poussin, Benjamin, Minime</w:t>
      </w:r>
      <w:r w:rsidR="004724DE">
        <w:t xml:space="preserve">, </w:t>
      </w:r>
      <w:r>
        <w:t xml:space="preserve">Cadet </w:t>
      </w:r>
      <w:r w:rsidR="004724DE">
        <w:t xml:space="preserve">et Junior </w:t>
      </w:r>
      <w:r w:rsidR="006941B4" w:rsidRPr="00373E3C">
        <w:t xml:space="preserve">licenciés, au plus tard la veille de la date de l’étape, à une instance affiliée à la </w:t>
      </w:r>
      <w:proofErr w:type="spellStart"/>
      <w:r w:rsidR="00E2291E">
        <w:t>FFBad</w:t>
      </w:r>
      <w:proofErr w:type="spellEnd"/>
      <w:r w:rsidR="00E2291E">
        <w:t xml:space="preserve"> </w:t>
      </w:r>
      <w:r w:rsidR="006941B4" w:rsidRPr="00373E3C">
        <w:t>sans restriction relative à la nationalité</w:t>
      </w:r>
    </w:p>
    <w:p w:rsidR="00373E3C" w:rsidRDefault="006941B4" w:rsidP="00373E3C">
      <w:r>
        <w:t xml:space="preserve">Les joueurs </w:t>
      </w:r>
      <w:r w:rsidR="00373E3C">
        <w:t>peuvent s’inscrire dans leur catégorie ou celle immédiatement</w:t>
      </w:r>
      <w:r>
        <w:t xml:space="preserve"> supérieure</w:t>
      </w:r>
      <w:r w:rsidR="00373E3C">
        <w:t>.</w:t>
      </w:r>
    </w:p>
    <w:p w:rsidR="00EA4BD2" w:rsidRDefault="00EA4BD2" w:rsidP="0003480A">
      <w:pPr>
        <w:pStyle w:val="Titre2"/>
      </w:pPr>
      <w:r w:rsidRPr="00EA4BD2">
        <w:t>Classement et CPPH</w:t>
      </w:r>
      <w:r w:rsidR="0003480A">
        <w:t xml:space="preserve"> (</w:t>
      </w:r>
      <w:r w:rsidR="0003480A" w:rsidRPr="0003480A">
        <w:t>Classement Par Points Hebdomadaire</w:t>
      </w:r>
      <w:r w:rsidR="0003480A">
        <w:t>)</w:t>
      </w:r>
    </w:p>
    <w:p w:rsidR="00373E3C" w:rsidRDefault="00373E3C" w:rsidP="00373E3C">
      <w:r>
        <w:t xml:space="preserve">Le classement et le CPPH utilisés sont ceux du vendredi précédent de 15 jours la compétition. </w:t>
      </w:r>
      <w:r>
        <w:br/>
      </w:r>
      <w:r w:rsidRPr="00373E3C">
        <w:t>Les C</w:t>
      </w:r>
      <w:r w:rsidR="004724DE">
        <w:t>D</w:t>
      </w:r>
      <w:r w:rsidRPr="00373E3C">
        <w:t xml:space="preserve">J sont réservés aux joueurs classés au </w:t>
      </w:r>
      <w:r w:rsidRPr="0003480A">
        <w:rPr>
          <w:color w:val="FF0000"/>
        </w:rPr>
        <w:t xml:space="preserve">maximum </w:t>
      </w:r>
      <w:r w:rsidR="004724DE">
        <w:rPr>
          <w:color w:val="FF0000"/>
        </w:rPr>
        <w:t>D7</w:t>
      </w:r>
      <w:r w:rsidRPr="0003480A">
        <w:rPr>
          <w:color w:val="FF0000"/>
        </w:rPr>
        <w:t xml:space="preserve"> </w:t>
      </w:r>
      <w:r w:rsidRPr="00373E3C">
        <w:t>dans la discipline concernée.</w:t>
      </w:r>
    </w:p>
    <w:p w:rsidR="004B114B" w:rsidRDefault="004724DE" w:rsidP="004B114B">
      <w:r>
        <w:t>L</w:t>
      </w:r>
      <w:r w:rsidR="004B114B" w:rsidRPr="00EA4BD2">
        <w:t xml:space="preserve">es égalités seront départagées au bénéfice du plus jeune. </w:t>
      </w:r>
    </w:p>
    <w:p w:rsidR="00006248" w:rsidRDefault="004724DE" w:rsidP="00A35F47">
      <w:pPr>
        <w:pStyle w:val="Titre2"/>
      </w:pPr>
      <w:r>
        <w:t>Limitation des participants</w:t>
      </w:r>
    </w:p>
    <w:p w:rsidR="004724DE" w:rsidRDefault="00E574F7" w:rsidP="00F71461">
      <w:r>
        <w:t xml:space="preserve">La participation est limitée à </w:t>
      </w:r>
      <w:r w:rsidR="00775E1B">
        <w:t>80</w:t>
      </w:r>
      <w:r>
        <w:t xml:space="preserve"> joueurs au bénéfice des meilleurs CPPH dans chaque catégorie en favorisant la participation féminine et des plus jeunes.</w:t>
      </w:r>
    </w:p>
    <w:p w:rsidR="007B6EDB" w:rsidRPr="00A27C87" w:rsidRDefault="00E81D2E" w:rsidP="00A35F47">
      <w:pPr>
        <w:pStyle w:val="Titre1"/>
      </w:pPr>
      <w:r>
        <w:t>I</w:t>
      </w:r>
      <w:r w:rsidR="007B6EDB" w:rsidRPr="00A27C87">
        <w:t>nscription</w:t>
      </w:r>
      <w:r>
        <w:t>s</w:t>
      </w:r>
    </w:p>
    <w:p w:rsidR="007B6EDB" w:rsidRPr="00A27C87" w:rsidRDefault="00091F50" w:rsidP="00A35F47">
      <w:pPr>
        <w:pStyle w:val="Titre2"/>
      </w:pPr>
      <w:r w:rsidRPr="00091F50">
        <w:t>Diffusion des invitations</w:t>
      </w:r>
    </w:p>
    <w:p w:rsidR="00091F50" w:rsidRDefault="00091F50" w:rsidP="00091F50">
      <w:r>
        <w:t xml:space="preserve">Les invitations sont envoyées à tous les clubs </w:t>
      </w:r>
      <w:r w:rsidR="00775E1B">
        <w:t xml:space="preserve">du </w:t>
      </w:r>
      <w:proofErr w:type="spellStart"/>
      <w:r w:rsidR="00775E1B">
        <w:t>Codep</w:t>
      </w:r>
      <w:proofErr w:type="spellEnd"/>
      <w:r>
        <w:t xml:space="preserve"> selon l’échéancier suivant :</w:t>
      </w:r>
    </w:p>
    <w:p w:rsidR="00FA1EB3" w:rsidRDefault="00091F50" w:rsidP="00775E1B">
      <w:pPr>
        <w:spacing w:after="0" w:line="276" w:lineRule="auto"/>
        <w:ind w:left="1134"/>
      </w:pPr>
      <w:r>
        <w:t xml:space="preserve">– </w:t>
      </w:r>
      <w:r w:rsidR="00FA1EB3">
        <w:tab/>
        <w:t>Envoi des invitations</w:t>
      </w:r>
      <w:r w:rsidR="003608F5">
        <w:t xml:space="preserve"> </w:t>
      </w:r>
      <w:r w:rsidR="00E574F7">
        <w:t>4 semaines</w:t>
      </w:r>
      <w:r w:rsidR="003608F5">
        <w:t xml:space="preserve"> avant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>Relance</w:t>
      </w:r>
      <w:r w:rsidR="00F71461">
        <w:t>s</w:t>
      </w:r>
      <w:r>
        <w:t xml:space="preserve"> </w:t>
      </w:r>
      <w:r w:rsidR="00F71461">
        <w:t xml:space="preserve">à </w:t>
      </w:r>
      <w:r w:rsidR="00E574F7">
        <w:t>2 semaines</w:t>
      </w:r>
      <w:r>
        <w:t xml:space="preserve"> </w:t>
      </w:r>
      <w:r w:rsidR="00F71461">
        <w:t>de</w:t>
      </w:r>
      <w:r w:rsidR="003608F5">
        <w:t xml:space="preserve">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Date limite d’inscription : </w:t>
      </w:r>
      <w:r w:rsidR="00E574F7">
        <w:t>une semaine</w:t>
      </w:r>
      <w:r>
        <w:t xml:space="preserve"> avant la compétition (soit le samedi 14h)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Tirage au sort entre </w:t>
      </w:r>
      <w:r w:rsidR="00E2291E">
        <w:t>5</w:t>
      </w:r>
      <w:r>
        <w:t xml:space="preserve"> et </w:t>
      </w:r>
      <w:r w:rsidR="00E2291E">
        <w:t>7</w:t>
      </w:r>
      <w:r>
        <w:t xml:space="preserve"> jours avant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Envoi des convocations entre </w:t>
      </w:r>
      <w:r w:rsidR="00E2291E">
        <w:t>4</w:t>
      </w:r>
      <w:r>
        <w:t xml:space="preserve"> et </w:t>
      </w:r>
      <w:r w:rsidR="00E2291E">
        <w:t>5</w:t>
      </w:r>
      <w:r>
        <w:t xml:space="preserve"> jours avant la compétit</w:t>
      </w:r>
      <w:r w:rsidR="003608F5">
        <w:t>ion (soit le mardi ou mercredi)</w:t>
      </w:r>
    </w:p>
    <w:p w:rsidR="00E05607" w:rsidRPr="00E05607" w:rsidRDefault="00E05607" w:rsidP="00A35F47">
      <w:pPr>
        <w:pStyle w:val="Titre2"/>
      </w:pPr>
      <w:r w:rsidRPr="00E05607">
        <w:t>Modalités</w:t>
      </w:r>
      <w:r>
        <w:t xml:space="preserve"> </w:t>
      </w:r>
      <w:r w:rsidR="00775E1B">
        <w:t xml:space="preserve">et montants </w:t>
      </w:r>
      <w:r w:rsidR="007B6EDB" w:rsidRPr="00392413">
        <w:t>d</w:t>
      </w:r>
      <w:r>
        <w:t>’inscription</w:t>
      </w:r>
    </w:p>
    <w:p w:rsidR="00775E1B" w:rsidRDefault="00E05607" w:rsidP="00E05607">
      <w:r>
        <w:t>Un joueur doit être inscrit par son club uniquement.</w:t>
      </w:r>
    </w:p>
    <w:p w:rsidR="00E05607" w:rsidRDefault="00E05607" w:rsidP="00E05607">
      <w:r>
        <w:t xml:space="preserve">Le règlement des droits d’inscription sera à acquitter sur facture adressée par </w:t>
      </w:r>
      <w:r w:rsidR="00E574F7">
        <w:t>le Codep</w:t>
      </w:r>
      <w:r w:rsidR="00775E1B">
        <w:t>25</w:t>
      </w:r>
      <w:r>
        <w:t xml:space="preserve"> aux clubs </w:t>
      </w:r>
      <w:r w:rsidR="00E574F7">
        <w:t>chaque trimestre</w:t>
      </w:r>
      <w:r w:rsidR="00775E1B">
        <w:t xml:space="preserve"> ou au moment de l’inscription pour les joueurs hors Codep25</w:t>
      </w:r>
      <w:r>
        <w:t>.</w:t>
      </w:r>
    </w:p>
    <w:p w:rsidR="00E05607" w:rsidRDefault="00E05607" w:rsidP="00E05607">
      <w:r>
        <w:t>Les droits d’inscription sont fixés à :</w:t>
      </w:r>
    </w:p>
    <w:p w:rsidR="006941B4" w:rsidRDefault="00FA1EB3" w:rsidP="00FA1EB3">
      <w:pPr>
        <w:pStyle w:val="Paragraphedeliste"/>
        <w:numPr>
          <w:ilvl w:val="0"/>
          <w:numId w:val="40"/>
        </w:numPr>
      </w:pPr>
      <w:r w:rsidRPr="00FA1EB3">
        <w:t xml:space="preserve">8€ pour </w:t>
      </w:r>
      <w:r w:rsidR="00E574F7">
        <w:t>un joueur licencié au Codep25</w:t>
      </w:r>
    </w:p>
    <w:p w:rsidR="007B6EDB" w:rsidRPr="00A27C87" w:rsidRDefault="006941B4" w:rsidP="00FA1EB3">
      <w:pPr>
        <w:pStyle w:val="Paragraphedeliste"/>
        <w:numPr>
          <w:ilvl w:val="0"/>
          <w:numId w:val="40"/>
        </w:numPr>
      </w:pPr>
      <w:r>
        <w:t>1</w:t>
      </w:r>
      <w:r w:rsidR="00E574F7">
        <w:t xml:space="preserve">0€ pour un joueur licencié à la LBFCBad et 12€ pour un </w:t>
      </w:r>
      <w:r w:rsidR="00775E1B">
        <w:t>joueur hors LBFCBad</w:t>
      </w:r>
    </w:p>
    <w:p w:rsidR="007B6EDB" w:rsidRDefault="0003480A" w:rsidP="00A35F47">
      <w:pPr>
        <w:pStyle w:val="Titre1"/>
      </w:pPr>
      <w:r>
        <w:lastRenderedPageBreak/>
        <w:t>Déroulement d’une étape</w:t>
      </w:r>
    </w:p>
    <w:p w:rsidR="00E81D2E" w:rsidRPr="00A27C87" w:rsidRDefault="00E81D2E" w:rsidP="00E81D2E">
      <w:pPr>
        <w:pStyle w:val="Titre2"/>
      </w:pPr>
      <w:r w:rsidRPr="00C51049">
        <w:t>Horaires indicatifs</w:t>
      </w:r>
      <w:r w:rsidRPr="00A27C87">
        <w:t xml:space="preserve"> </w:t>
      </w:r>
    </w:p>
    <w:p w:rsidR="00E81D2E" w:rsidRDefault="00E81D2E" w:rsidP="00E81D2E">
      <w:r>
        <w:t xml:space="preserve">Rappel : </w:t>
      </w:r>
      <w:r w:rsidRPr="00C51049">
        <w:t xml:space="preserve">Aucune </w:t>
      </w:r>
      <w:r>
        <w:t>compétition jeune</w:t>
      </w:r>
      <w:r w:rsidRPr="00C51049">
        <w:t xml:space="preserve"> qui n’est pas suivie d’un jour férié, d’un dimanche ou d’un jour de vacances scolaires ne doit se terminer après 19h</w:t>
      </w:r>
      <w:r>
        <w:t>.</w:t>
      </w:r>
    </w:p>
    <w:p w:rsidR="00E81D2E" w:rsidRDefault="006941B4" w:rsidP="00E81D2E">
      <w:r>
        <w:t>C</w:t>
      </w:r>
      <w:r w:rsidR="00E81D2E">
        <w:t xml:space="preserve">haque étape se déroulera le samedi </w:t>
      </w:r>
      <w:r w:rsidR="00775E1B">
        <w:t xml:space="preserve">ou le dimanche </w:t>
      </w:r>
      <w:r w:rsidR="00E81D2E">
        <w:t xml:space="preserve">entre </w:t>
      </w:r>
      <w:r w:rsidR="00775E1B">
        <w:t>8</w:t>
      </w:r>
      <w:r w:rsidR="00E81D2E">
        <w:t>h</w:t>
      </w:r>
      <w:r w:rsidR="00775E1B">
        <w:t>0</w:t>
      </w:r>
      <w:r w:rsidR="00E81D2E">
        <w:t xml:space="preserve">0 et </w:t>
      </w:r>
      <w:r w:rsidR="00775E1B">
        <w:t>19</w:t>
      </w:r>
      <w:r w:rsidR="00E81D2E">
        <w:t>h.</w:t>
      </w:r>
    </w:p>
    <w:p w:rsidR="007B6EDB" w:rsidRPr="00A27C87" w:rsidRDefault="007B6EDB" w:rsidP="00A35F47">
      <w:pPr>
        <w:pStyle w:val="Titre2"/>
      </w:pPr>
      <w:r w:rsidRPr="00A27C87">
        <w:t xml:space="preserve">Tableaux </w:t>
      </w:r>
    </w:p>
    <w:p w:rsidR="00061BA0" w:rsidRDefault="00405481" w:rsidP="00061BA0">
      <w:r>
        <w:t>La compétition propose</w:t>
      </w:r>
      <w:r w:rsidR="00253031">
        <w:t>, pour chaque catégorie</w:t>
      </w:r>
      <w:r w:rsidR="00775E1B">
        <w:t xml:space="preserve"> Poussin, Benjamin, Minime et Cadet-Junior</w:t>
      </w:r>
      <w:r w:rsidR="00253031">
        <w:t>,</w:t>
      </w:r>
      <w:r>
        <w:t xml:space="preserve"> </w:t>
      </w:r>
      <w:r w:rsidR="006941B4">
        <w:t xml:space="preserve">un tableau </w:t>
      </w:r>
      <w:r>
        <w:t>de Simple Homme et Dame</w:t>
      </w:r>
      <w:r w:rsidR="00061BA0">
        <w:t xml:space="preserve"> éventuellement découpé en série (1, 2…) selon les inscriptions et les CPPH des participants dans le respect de l’article 3.2.1.5 du RGC.</w:t>
      </w:r>
    </w:p>
    <w:p w:rsidR="002E5D39" w:rsidRDefault="002E5D39" w:rsidP="002E5D39">
      <w:pPr>
        <w:pStyle w:val="Titre2"/>
      </w:pPr>
      <w:r>
        <w:t>Structure des tableaux</w:t>
      </w:r>
    </w:p>
    <w:p w:rsidR="002E5D39" w:rsidRDefault="002E5D39" w:rsidP="002E5D39">
      <w:r>
        <w:t>Chaque tableau se déroulera en poules de 3 (de préférence) ou de 4 avec, dans la mesure du possible, 2 sortants par poule ou</w:t>
      </w:r>
      <w:r w:rsidR="004B114B">
        <w:t>,</w:t>
      </w:r>
      <w:r>
        <w:t xml:space="preserve"> le cas échéant</w:t>
      </w:r>
      <w:r w:rsidR="004B114B">
        <w:t>,</w:t>
      </w:r>
      <w:r>
        <w:t xml:space="preserve"> sous forme de poule unique de 3, 4 ou 5.</w:t>
      </w:r>
    </w:p>
    <w:p w:rsidR="002E5D39" w:rsidRDefault="002E5D39" w:rsidP="00775E1B">
      <w:r>
        <w:t>L</w:t>
      </w:r>
      <w:r w:rsidR="00EF22BF">
        <w:t xml:space="preserve">'organisation favorisera </w:t>
      </w:r>
      <w:r>
        <w:t>le déroulement de petites fina</w:t>
      </w:r>
      <w:r w:rsidR="003608F5">
        <w:t>les pour classer les 4 premiers</w:t>
      </w:r>
    </w:p>
    <w:p w:rsidR="00542E62" w:rsidRDefault="00C2189F" w:rsidP="008B1EA3">
      <w:r>
        <w:t>Le découpage des séries et l</w:t>
      </w:r>
      <w:r w:rsidR="00542E62">
        <w:t xml:space="preserve">a répartition des catégories d’âge </w:t>
      </w:r>
      <w:r w:rsidR="00B12982">
        <w:t xml:space="preserve">et des disciplines </w:t>
      </w:r>
      <w:r w:rsidR="00542E62">
        <w:t>au fil de la journée ser</w:t>
      </w:r>
      <w:r>
        <w:t>ont</w:t>
      </w:r>
      <w:r w:rsidR="00542E62">
        <w:t xml:space="preserve"> fait</w:t>
      </w:r>
      <w:r>
        <w:t>s</w:t>
      </w:r>
      <w:r w:rsidR="00542E62">
        <w:t xml:space="preserve"> au seul bénéfice du bon déroulement de la compétition.</w:t>
      </w:r>
    </w:p>
    <w:p w:rsidR="00C723E4" w:rsidRPr="00B66074" w:rsidRDefault="00C723E4" w:rsidP="00C723E4">
      <w:pPr>
        <w:pStyle w:val="GUI1"/>
        <w:numPr>
          <w:ilvl w:val="0"/>
          <w:numId w:val="46"/>
        </w:numPr>
        <w:tabs>
          <w:tab w:val="num" w:pos="426"/>
        </w:tabs>
        <w:spacing w:before="120" w:after="60"/>
        <w:ind w:left="357" w:hanging="357"/>
      </w:pPr>
      <w:r w:rsidRPr="00B66074">
        <w:t xml:space="preserve">Classements du circuit </w:t>
      </w:r>
      <w:r>
        <w:t>C</w:t>
      </w:r>
      <w:r w:rsidR="00E2291E">
        <w:t>D</w:t>
      </w:r>
      <w:r w:rsidRPr="00B66074">
        <w:t>J</w:t>
      </w:r>
    </w:p>
    <w:p w:rsidR="00C723E4" w:rsidRPr="00B66074" w:rsidRDefault="00C723E4" w:rsidP="00C723E4">
      <w:r w:rsidRPr="00B66074">
        <w:t xml:space="preserve">À l'issue de chaque étape, un classement </w:t>
      </w:r>
      <w:r>
        <w:t>général</w:t>
      </w:r>
      <w:r w:rsidRPr="00B66074">
        <w:t xml:space="preserve"> par catégorie est établi</w:t>
      </w:r>
      <w:r>
        <w:t xml:space="preserve"> </w:t>
      </w:r>
      <w:r w:rsidR="00366173">
        <w:t xml:space="preserve">uniquement pour les </w:t>
      </w:r>
      <w:r w:rsidR="006941B4">
        <w:t>joueurs du Codep25</w:t>
      </w:r>
      <w:r w:rsidR="00366173">
        <w:t xml:space="preserve"> </w:t>
      </w:r>
      <w:r>
        <w:t>selon le</w:t>
      </w:r>
      <w:r w:rsidRPr="00B66074">
        <w:t xml:space="preserve"> barème</w:t>
      </w:r>
      <w:r w:rsidR="002C7FCD">
        <w:t xml:space="preserve"> suivant :</w:t>
      </w:r>
    </w:p>
    <w:tbl>
      <w:tblPr>
        <w:tblW w:w="9639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194"/>
        <w:gridCol w:w="1194"/>
        <w:gridCol w:w="1194"/>
        <w:gridCol w:w="1194"/>
        <w:gridCol w:w="1194"/>
        <w:gridCol w:w="1573"/>
      </w:tblGrid>
      <w:tr w:rsidR="00C723E4" w:rsidRPr="00841D16" w:rsidTr="00366173">
        <w:trPr>
          <w:trHeight w:hRule="exact" w:val="34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E4" w:rsidRPr="00841D16" w:rsidRDefault="00C723E4" w:rsidP="00E24B1D">
            <w:pPr>
              <w:jc w:val="left"/>
              <w:rPr>
                <w:rFonts w:ascii="Calibri" w:hAnsi="Calibri"/>
                <w:sz w:val="24"/>
                <w:szCs w:val="24"/>
              </w:rPr>
            </w:pPr>
            <w:bookmarkStart w:id="0" w:name="_MON_1472987122"/>
            <w:bookmarkStart w:id="1" w:name="_MON_1472987150"/>
            <w:bookmarkStart w:id="2" w:name="_MON_1472909308"/>
            <w:bookmarkStart w:id="3" w:name="_MON_1472909329"/>
            <w:bookmarkEnd w:id="0"/>
            <w:bookmarkEnd w:id="1"/>
            <w:bookmarkEnd w:id="2"/>
            <w:bookmarkEnd w:id="3"/>
            <w:r w:rsidRPr="00841D16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E4" w:rsidRPr="00841D16" w:rsidRDefault="00C723E4" w:rsidP="00E24B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41D16">
              <w:rPr>
                <w:rFonts w:ascii="Calibri" w:hAnsi="Calibri"/>
                <w:color w:val="000000"/>
                <w:sz w:val="24"/>
                <w:szCs w:val="24"/>
              </w:rPr>
              <w:t>Point / Stade atteint</w:t>
            </w:r>
          </w:p>
        </w:tc>
      </w:tr>
      <w:tr w:rsidR="00C723E4" w:rsidRPr="00841D16" w:rsidTr="00366173">
        <w:trPr>
          <w:trHeight w:hRule="exact" w:val="340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E4" w:rsidRPr="00841D16" w:rsidRDefault="00C723E4" w:rsidP="00C2189F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841D16">
              <w:rPr>
                <w:rFonts w:ascii="Calibri" w:hAnsi="Calibri"/>
                <w:color w:val="000000"/>
              </w:rPr>
              <w:t>Toute Catégorie</w:t>
            </w:r>
            <w:r w:rsidR="00C2189F">
              <w:rPr>
                <w:rFonts w:ascii="Calibri" w:hAnsi="Calibri"/>
                <w:color w:val="000000"/>
              </w:rPr>
              <w:br/>
              <w:t>en Série 1</w:t>
            </w:r>
            <w:bookmarkStart w:id="4" w:name="_GoBack"/>
            <w:bookmarkEnd w:id="4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 w:rsidRPr="00C723E4">
              <w:rPr>
                <w:rFonts w:ascii="Calibri" w:hAnsi="Calibri"/>
                <w:color w:val="000000"/>
              </w:rPr>
              <w:t>1er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 w:rsidRPr="00C723E4">
              <w:rPr>
                <w:rFonts w:ascii="Calibri" w:hAnsi="Calibri"/>
                <w:color w:val="000000"/>
              </w:rPr>
              <w:t>2ème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 w:rsidRPr="00C723E4">
              <w:rPr>
                <w:rFonts w:ascii="Calibri" w:hAnsi="Calibri"/>
                <w:color w:val="000000"/>
              </w:rPr>
              <w:t>3ème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 w:rsidRPr="00C723E4">
              <w:rPr>
                <w:rFonts w:ascii="Calibri" w:hAnsi="Calibri"/>
                <w:color w:val="000000"/>
              </w:rPr>
              <w:t>4ème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 w:rsidRPr="00C723E4">
              <w:rPr>
                <w:rFonts w:ascii="Calibri" w:hAnsi="Calibri"/>
                <w:color w:val="000000"/>
              </w:rPr>
              <w:t xml:space="preserve">5 à 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E4" w:rsidRPr="00C723E4" w:rsidRDefault="00366173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Participants</w:t>
            </w:r>
          </w:p>
        </w:tc>
      </w:tr>
      <w:tr w:rsidR="00C723E4" w:rsidRPr="00841D16" w:rsidTr="00775E1B">
        <w:trPr>
          <w:trHeight w:hRule="exact" w:val="34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3E4" w:rsidRPr="00841D16" w:rsidRDefault="00C723E4" w:rsidP="00C72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3E4" w:rsidRPr="00841D16" w:rsidRDefault="000D067F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3E4" w:rsidRPr="00841D16" w:rsidRDefault="000D067F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067F" w:rsidRPr="00841D16" w:rsidRDefault="000D067F" w:rsidP="000D067F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3E4" w:rsidRPr="00841D16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3E4" w:rsidRPr="00841D16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23E4" w:rsidRPr="00841D16" w:rsidRDefault="00C723E4" w:rsidP="00C723E4">
            <w:pPr>
              <w:spacing w:after="0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0D067F" w:rsidRDefault="000D067F" w:rsidP="00C723E4"/>
    <w:p w:rsidR="00C723E4" w:rsidRDefault="00C723E4" w:rsidP="00C723E4">
      <w:r w:rsidRPr="00B66074">
        <w:t xml:space="preserve">Le critère d’obtention des points est le stade le plus élevé de la compétition atteint par le </w:t>
      </w:r>
      <w:r>
        <w:t>joueur.</w:t>
      </w:r>
    </w:p>
    <w:p w:rsidR="00C723E4" w:rsidRDefault="00C723E4" w:rsidP="00C723E4">
      <w:r w:rsidRPr="00B66074">
        <w:t xml:space="preserve">Les résultats acquis par un joueur sont comptabilisés dans la catégorie dans laquelle il a participé à l’étape indépendamment </w:t>
      </w:r>
      <w:r>
        <w:t xml:space="preserve">de </w:t>
      </w:r>
      <w:r w:rsidRPr="00B66074">
        <w:t>sa propre catégorie d'âge.</w:t>
      </w:r>
    </w:p>
    <w:p w:rsidR="00C723E4" w:rsidRPr="00B66074" w:rsidRDefault="00C723E4" w:rsidP="00C723E4">
      <w:r w:rsidRPr="00B66074">
        <w:t>Les joueurs ayant obtenu un même total de points sont départagés selon les critères suivants, par ordre de priorité décroissante :</w:t>
      </w:r>
    </w:p>
    <w:p w:rsidR="00C723E4" w:rsidRDefault="00C723E4" w:rsidP="000D067F">
      <w:pPr>
        <w:pStyle w:val="RetraitPuce"/>
      </w:pPr>
      <w:r>
        <w:t xml:space="preserve">le plus grand nombre de participation à des étapes </w:t>
      </w:r>
      <w:r w:rsidR="000D067F">
        <w:t>C</w:t>
      </w:r>
      <w:r w:rsidR="006941B4">
        <w:t>D</w:t>
      </w:r>
      <w:r w:rsidR="003608F5">
        <w:t>J</w:t>
      </w:r>
    </w:p>
    <w:p w:rsidR="00C723E4" w:rsidRPr="00B66074" w:rsidRDefault="00C723E4" w:rsidP="000D067F">
      <w:pPr>
        <w:pStyle w:val="RetraitPuce"/>
      </w:pPr>
      <w:r>
        <w:t xml:space="preserve">le </w:t>
      </w:r>
      <w:r w:rsidRPr="00B66074">
        <w:t xml:space="preserve">meilleur </w:t>
      </w:r>
      <w:r>
        <w:t xml:space="preserve">total de point obtenu sur une </w:t>
      </w:r>
      <w:r w:rsidR="000D067F">
        <w:t>des étapes C</w:t>
      </w:r>
      <w:r w:rsidR="006941B4">
        <w:t>D</w:t>
      </w:r>
      <w:r w:rsidR="003608F5">
        <w:t>J</w:t>
      </w:r>
    </w:p>
    <w:p w:rsidR="00C723E4" w:rsidRDefault="00C723E4" w:rsidP="000D067F">
      <w:pPr>
        <w:pStyle w:val="RetraitPuce"/>
      </w:pPr>
      <w:r>
        <w:t xml:space="preserve">le meilleur CPPH retenu pour le </w:t>
      </w:r>
      <w:r w:rsidR="000D067F">
        <w:t>dernier C</w:t>
      </w:r>
      <w:r w:rsidR="006941B4">
        <w:t>D</w:t>
      </w:r>
      <w:r w:rsidR="003608F5">
        <w:t>J</w:t>
      </w:r>
    </w:p>
    <w:p w:rsidR="00C723E4" w:rsidRPr="00B66074" w:rsidRDefault="00C723E4" w:rsidP="000D067F">
      <w:pPr>
        <w:pStyle w:val="RetraitPuce"/>
      </w:pPr>
      <w:r>
        <w:t>au b</w:t>
      </w:r>
      <w:r w:rsidR="003608F5">
        <w:t>énéfice du plus jeune</w:t>
      </w:r>
    </w:p>
    <w:p w:rsidR="00C723E4" w:rsidRDefault="002C7FCD" w:rsidP="00C723E4">
      <w:r>
        <w:t>En cas d’annulation d’</w:t>
      </w:r>
      <w:r w:rsidR="00C723E4" w:rsidRPr="00B66074">
        <w:t xml:space="preserve">une ou plusieurs étapes, le classement du </w:t>
      </w:r>
      <w:r w:rsidR="000D067F">
        <w:t>C</w:t>
      </w:r>
      <w:r w:rsidR="006941B4">
        <w:t>D</w:t>
      </w:r>
      <w:r w:rsidR="00C723E4" w:rsidRPr="00B66074">
        <w:t xml:space="preserve">J se fait sur le cumul des points marqués dans les étapes </w:t>
      </w:r>
      <w:r>
        <w:t xml:space="preserve">du </w:t>
      </w:r>
      <w:r w:rsidR="000D067F">
        <w:t>C</w:t>
      </w:r>
      <w:r w:rsidR="006941B4">
        <w:t>D</w:t>
      </w:r>
      <w:r w:rsidR="00C723E4" w:rsidRPr="00B66074">
        <w:t>J disputées.</w:t>
      </w:r>
    </w:p>
    <w:p w:rsidR="00F71461" w:rsidRPr="00B66074" w:rsidRDefault="00F71461" w:rsidP="00C723E4">
      <w:r>
        <w:t>Les meilleurs joueurs de ce classement seront récompensés au terme de la saison.</w:t>
      </w:r>
    </w:p>
    <w:p w:rsidR="00605C5D" w:rsidRPr="00605C5D" w:rsidRDefault="00DE7B94" w:rsidP="00A35F47">
      <w:pPr>
        <w:pStyle w:val="Titre1"/>
      </w:pPr>
      <w:r>
        <w:t>Divers</w:t>
      </w:r>
    </w:p>
    <w:p w:rsidR="00382DC4" w:rsidRDefault="00382DC4" w:rsidP="00A35F47">
      <w:pPr>
        <w:pStyle w:val="Titre2"/>
      </w:pPr>
      <w:r>
        <w:t>Volant</w:t>
      </w:r>
      <w:r w:rsidRPr="00C51049">
        <w:t>s</w:t>
      </w:r>
      <w:r w:rsidRPr="00A27C87">
        <w:t xml:space="preserve"> </w:t>
      </w:r>
    </w:p>
    <w:p w:rsidR="00382DC4" w:rsidRDefault="00382DC4" w:rsidP="00382DC4">
      <w:r>
        <w:t>Les volants en plumes sont obligatoires pour l’ensemble de la compétition pour les joueurs classés ou non-classés</w:t>
      </w:r>
      <w:r w:rsidR="002C7FCD">
        <w:t>,</w:t>
      </w:r>
      <w:r>
        <w:t xml:space="preserve"> y compris pour les poussins.</w:t>
      </w:r>
    </w:p>
    <w:p w:rsidR="00C802C1" w:rsidRDefault="00382DC4" w:rsidP="00E81D2E">
      <w:r>
        <w:t>Les autres modalités concernant les volants répondent aux critères de l’article 2.18 du RGC.</w:t>
      </w:r>
    </w:p>
    <w:p w:rsidR="00DE7B94" w:rsidRDefault="00DE7B94" w:rsidP="00DE7B94">
      <w:pPr>
        <w:pStyle w:val="Titre2"/>
      </w:pPr>
      <w:proofErr w:type="spellStart"/>
      <w:r>
        <w:t>Scoring</w:t>
      </w:r>
      <w:proofErr w:type="spellEnd"/>
    </w:p>
    <w:p w:rsidR="00DE7B94" w:rsidRDefault="00DE7B94" w:rsidP="00DE7B94">
      <w:r>
        <w:t>Chaque participant s’engage à scorer un match sur simple appel du JA ou de l’organisateur, tout particulièrement un match opposant des poussins.</w:t>
      </w:r>
    </w:p>
    <w:sectPr w:rsidR="00DE7B94" w:rsidSect="00775E1B">
      <w:footerReference w:type="default" r:id="rId10"/>
      <w:type w:val="continuous"/>
      <w:pgSz w:w="11880" w:h="16820"/>
      <w:pgMar w:top="680" w:right="794" w:bottom="680" w:left="794" w:header="0" w:footer="567" w:gutter="0"/>
      <w:paperSrc w:first="7" w:other="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CD" w:rsidRDefault="002C4BCD" w:rsidP="0018369F">
      <w:r>
        <w:separator/>
      </w:r>
    </w:p>
    <w:p w:rsidR="002C4BCD" w:rsidRDefault="002C4BCD" w:rsidP="0018369F"/>
    <w:p w:rsidR="002C4BCD" w:rsidRDefault="002C4BCD"/>
  </w:endnote>
  <w:endnote w:type="continuationSeparator" w:id="0">
    <w:p w:rsidR="002C4BCD" w:rsidRDefault="002C4BCD" w:rsidP="0018369F">
      <w:r>
        <w:continuationSeparator/>
      </w:r>
    </w:p>
    <w:p w:rsidR="002C4BCD" w:rsidRDefault="002C4BCD" w:rsidP="0018369F"/>
    <w:p w:rsidR="002C4BCD" w:rsidRDefault="002C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 Futura LightObliq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42" w:rsidRDefault="00FB7E42" w:rsidP="0018369F"/>
  <w:p w:rsidR="00FB7E42" w:rsidRDefault="00775E1B" w:rsidP="000F0B9B">
    <w:pPr>
      <w:pStyle w:val="GUI91BdP"/>
      <w:tabs>
        <w:tab w:val="clear" w:pos="9600"/>
        <w:tab w:val="right" w:pos="9923"/>
      </w:tabs>
    </w:pPr>
    <w:r>
      <w:t>Codep25</w:t>
    </w:r>
    <w:r w:rsidR="000F0B9B">
      <w:t xml:space="preserve"> &gt; Compétitions </w:t>
    </w:r>
    <w:r>
      <w:t>Codep25</w:t>
    </w:r>
    <w:r w:rsidR="000F0B9B">
      <w:t xml:space="preserve"> &gt;Règlement </w:t>
    </w:r>
    <w:r>
      <w:t>CD</w:t>
    </w:r>
    <w:r w:rsidR="003C740F">
      <w:t>J</w:t>
    </w:r>
    <w:r w:rsidR="003C740F">
      <w:tab/>
    </w:r>
    <w:r w:rsidR="000F0B9B">
      <w:tab/>
    </w:r>
    <w:r w:rsidR="00FB7E42" w:rsidRPr="00A50C4C">
      <w:t xml:space="preserve">page </w:t>
    </w:r>
    <w:r w:rsidR="00457E8B" w:rsidRPr="00A50C4C">
      <w:fldChar w:fldCharType="begin"/>
    </w:r>
    <w:r w:rsidR="00FB7E42" w:rsidRPr="00A50C4C">
      <w:instrText xml:space="preserve"> </w:instrText>
    </w:r>
    <w:r w:rsidR="008C4215">
      <w:instrText>PAGE</w:instrText>
    </w:r>
    <w:r w:rsidR="00FB7E42" w:rsidRPr="00A50C4C">
      <w:instrText xml:space="preserve">  \* MERGEFORMAT </w:instrText>
    </w:r>
    <w:r w:rsidR="00457E8B" w:rsidRPr="00A50C4C">
      <w:fldChar w:fldCharType="separate"/>
    </w:r>
    <w:r w:rsidR="00C2189F">
      <w:rPr>
        <w:noProof/>
      </w:rPr>
      <w:t>2</w:t>
    </w:r>
    <w:r w:rsidR="00457E8B" w:rsidRPr="00A50C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CD" w:rsidRDefault="002C4BCD" w:rsidP="0018369F">
      <w:r>
        <w:separator/>
      </w:r>
    </w:p>
    <w:p w:rsidR="002C4BCD" w:rsidRDefault="002C4BCD" w:rsidP="0018369F"/>
    <w:p w:rsidR="002C4BCD" w:rsidRDefault="002C4BCD"/>
  </w:footnote>
  <w:footnote w:type="continuationSeparator" w:id="0">
    <w:p w:rsidR="002C4BCD" w:rsidRDefault="002C4BCD" w:rsidP="0018369F">
      <w:r>
        <w:continuationSeparator/>
      </w:r>
    </w:p>
    <w:p w:rsidR="002C4BCD" w:rsidRDefault="002C4BCD" w:rsidP="0018369F"/>
    <w:p w:rsidR="002C4BCD" w:rsidRDefault="002C4B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A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E42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4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A2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92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161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C2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B8C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04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1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00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/>
      </w:rPr>
    </w:lvl>
  </w:abstractNum>
  <w:abstractNum w:abstractNumId="12" w15:restartNumberingAfterBreak="0">
    <w:nsid w:val="0C316DE3"/>
    <w:multiLevelType w:val="hybridMultilevel"/>
    <w:tmpl w:val="E5ACA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F4EFE"/>
    <w:multiLevelType w:val="multilevel"/>
    <w:tmpl w:val="9B800694"/>
    <w:numStyleLink w:val="111111"/>
  </w:abstractNum>
  <w:abstractNum w:abstractNumId="14" w15:restartNumberingAfterBreak="0">
    <w:nsid w:val="0EB316BB"/>
    <w:multiLevelType w:val="hybridMultilevel"/>
    <w:tmpl w:val="373EC38E"/>
    <w:lvl w:ilvl="0" w:tplc="432AFF0E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89006D70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CBC267A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836898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D3AE5A4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74E75E2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FE165AC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02A22C8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A754EE92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5" w15:restartNumberingAfterBreak="0">
    <w:nsid w:val="10512AA2"/>
    <w:multiLevelType w:val="hybridMultilevel"/>
    <w:tmpl w:val="DB2CC832"/>
    <w:lvl w:ilvl="0" w:tplc="AEB8411C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2A4B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A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4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17" w15:restartNumberingAfterBreak="0">
    <w:nsid w:val="23B16505"/>
    <w:multiLevelType w:val="hybridMultilevel"/>
    <w:tmpl w:val="4FDAECA4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26D02D23"/>
    <w:multiLevelType w:val="hybridMultilevel"/>
    <w:tmpl w:val="E14EF2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CD2CD0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27749FF"/>
    <w:multiLevelType w:val="hybridMultilevel"/>
    <w:tmpl w:val="FBEE6A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1728" w:hanging="648"/>
      </w:pPr>
      <w:rPr>
        <w:rFonts w:ascii="Tahoma" w:eastAsia="Times New Roman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 w15:restartNumberingAfterBreak="0">
    <w:nsid w:val="4A9B583D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B075E6"/>
    <w:multiLevelType w:val="hybridMultilevel"/>
    <w:tmpl w:val="A57613E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D545DE8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F2B6C49"/>
    <w:multiLevelType w:val="hybridMultilevel"/>
    <w:tmpl w:val="D048EAC6"/>
    <w:lvl w:ilvl="0" w:tplc="D4F662AE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F0151D"/>
    <w:multiLevelType w:val="hybridMultilevel"/>
    <w:tmpl w:val="56BE16E8"/>
    <w:lvl w:ilvl="0" w:tplc="040C0017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46E403E"/>
    <w:multiLevelType w:val="multilevel"/>
    <w:tmpl w:val="D57A273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8F1DB0"/>
    <w:multiLevelType w:val="hybridMultilevel"/>
    <w:tmpl w:val="CC58F288"/>
    <w:lvl w:ilvl="0" w:tplc="BFA6BB2A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6048728A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8303A1"/>
    <w:multiLevelType w:val="hybridMultilevel"/>
    <w:tmpl w:val="C8840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43ECF"/>
    <w:multiLevelType w:val="hybridMultilevel"/>
    <w:tmpl w:val="A6F0D6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6B703E"/>
    <w:multiLevelType w:val="hybridMultilevel"/>
    <w:tmpl w:val="3A8EC8B6"/>
    <w:lvl w:ilvl="0" w:tplc="D4F662AE"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93C7905"/>
    <w:multiLevelType w:val="hybridMultilevel"/>
    <w:tmpl w:val="18FE089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A5A5FD7"/>
    <w:multiLevelType w:val="hybridMultilevel"/>
    <w:tmpl w:val="F144746E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5" w15:restartNumberingAfterBreak="0">
    <w:nsid w:val="6BA7357C"/>
    <w:multiLevelType w:val="hybridMultilevel"/>
    <w:tmpl w:val="971451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7C0378"/>
    <w:multiLevelType w:val="hybridMultilevel"/>
    <w:tmpl w:val="994C9B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201A66"/>
    <w:multiLevelType w:val="hybridMultilevel"/>
    <w:tmpl w:val="E39C86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B5190"/>
    <w:multiLevelType w:val="hybridMultilevel"/>
    <w:tmpl w:val="92B6E4A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9216E8"/>
    <w:multiLevelType w:val="hybridMultilevel"/>
    <w:tmpl w:val="DD443D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8B6B52"/>
    <w:multiLevelType w:val="hybridMultilevel"/>
    <w:tmpl w:val="EA9A95D0"/>
    <w:lvl w:ilvl="0" w:tplc="040C0019">
      <w:start w:val="1"/>
      <w:numFmt w:val="lowerLetter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4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5"/>
  </w:num>
  <w:num w:numId="10">
    <w:abstractNumId w:val="38"/>
  </w:num>
  <w:num w:numId="11">
    <w:abstractNumId w:val="40"/>
  </w:num>
  <w:num w:numId="12">
    <w:abstractNumId w:val="13"/>
  </w:num>
  <w:num w:numId="13">
    <w:abstractNumId w:val="13"/>
  </w:num>
  <w:num w:numId="14">
    <w:abstractNumId w:val="13"/>
    <w:lvlOverride w:ilvl="0">
      <w:lvl w:ilvl="0">
        <w:numFmt w:val="decimal"/>
        <w:pStyle w:val="GUI1"/>
        <w:lvlText w:val=""/>
        <w:lvlJc w:val="left"/>
      </w:lvl>
    </w:lvlOverride>
    <w:lvlOverride w:ilvl="1">
      <w:lvl w:ilvl="1">
        <w:numFmt w:val="decimal"/>
        <w:pStyle w:val="GUI11"/>
        <w:lvlText w:val=""/>
        <w:lvlJc w:val="left"/>
      </w:lvl>
    </w:lvlOverride>
    <w:lvlOverride w:ilvl="2">
      <w:lvl w:ilvl="2">
        <w:start w:val="1"/>
        <w:numFmt w:val="decimal"/>
        <w:pStyle w:val="GUI111"/>
        <w:lvlText w:val="%1.%2.%3."/>
        <w:lvlJc w:val="left"/>
        <w:pPr>
          <w:tabs>
            <w:tab w:val="num" w:pos="1931"/>
          </w:tabs>
          <w:ind w:left="1355" w:hanging="504"/>
        </w:pPr>
        <w:rPr>
          <w:color w:val="auto"/>
        </w:rPr>
      </w:lvl>
    </w:lvlOverride>
  </w:num>
  <w:num w:numId="15">
    <w:abstractNumId w:val="0"/>
  </w:num>
  <w:num w:numId="16">
    <w:abstractNumId w:val="32"/>
  </w:num>
  <w:num w:numId="17">
    <w:abstractNumId w:val="12"/>
  </w:num>
  <w:num w:numId="18">
    <w:abstractNumId w:val="18"/>
  </w:num>
  <w:num w:numId="19">
    <w:abstractNumId w:val="29"/>
  </w:num>
  <w:num w:numId="20">
    <w:abstractNumId w:val="22"/>
  </w:num>
  <w:num w:numId="21">
    <w:abstractNumId w:val="27"/>
  </w:num>
  <w:num w:numId="22">
    <w:abstractNumId w:val="33"/>
  </w:num>
  <w:num w:numId="23">
    <w:abstractNumId w:val="23"/>
  </w:num>
  <w:num w:numId="24">
    <w:abstractNumId w:val="30"/>
  </w:num>
  <w:num w:numId="25">
    <w:abstractNumId w:val="19"/>
  </w:num>
  <w:num w:numId="26">
    <w:abstractNumId w:val="26"/>
  </w:num>
  <w:num w:numId="27">
    <w:abstractNumId w:val="24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20"/>
  </w:num>
  <w:num w:numId="39">
    <w:abstractNumId w:val="25"/>
  </w:num>
  <w:num w:numId="40">
    <w:abstractNumId w:val="17"/>
  </w:num>
  <w:num w:numId="41">
    <w:abstractNumId w:val="34"/>
  </w:num>
  <w:num w:numId="42">
    <w:abstractNumId w:val="36"/>
  </w:num>
  <w:num w:numId="43">
    <w:abstractNumId w:val="39"/>
  </w:num>
  <w:num w:numId="44">
    <w:abstractNumId w:val="31"/>
  </w:num>
  <w:num w:numId="45">
    <w:abstractNumId w:val="37"/>
  </w:num>
  <w:num w:numId="46">
    <w:abstractNumId w:val="13"/>
    <w:lvlOverride w:ilvl="0">
      <w:lvl w:ilvl="0">
        <w:start w:val="1"/>
        <w:numFmt w:val="decimal"/>
        <w:pStyle w:val="GUI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GUI11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GUI111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F"/>
    <w:rsid w:val="00006248"/>
    <w:rsid w:val="00006B71"/>
    <w:rsid w:val="0003156A"/>
    <w:rsid w:val="0003480A"/>
    <w:rsid w:val="00061BA0"/>
    <w:rsid w:val="00074CD0"/>
    <w:rsid w:val="00091F50"/>
    <w:rsid w:val="000952A6"/>
    <w:rsid w:val="000B001D"/>
    <w:rsid w:val="000D067F"/>
    <w:rsid w:val="000D6D74"/>
    <w:rsid w:val="000F0B9B"/>
    <w:rsid w:val="001322FC"/>
    <w:rsid w:val="00152306"/>
    <w:rsid w:val="00153C4D"/>
    <w:rsid w:val="001609E9"/>
    <w:rsid w:val="00161583"/>
    <w:rsid w:val="0016775B"/>
    <w:rsid w:val="0018369F"/>
    <w:rsid w:val="001B13E5"/>
    <w:rsid w:val="001D3CD5"/>
    <w:rsid w:val="001E27FD"/>
    <w:rsid w:val="00212660"/>
    <w:rsid w:val="00240A00"/>
    <w:rsid w:val="002436EB"/>
    <w:rsid w:val="00253031"/>
    <w:rsid w:val="00257C10"/>
    <w:rsid w:val="00266E3C"/>
    <w:rsid w:val="00275472"/>
    <w:rsid w:val="00290B89"/>
    <w:rsid w:val="00295F0C"/>
    <w:rsid w:val="00297834"/>
    <w:rsid w:val="002C4BCD"/>
    <w:rsid w:val="002C6BE5"/>
    <w:rsid w:val="002C7FCD"/>
    <w:rsid w:val="002D2967"/>
    <w:rsid w:val="002E5D39"/>
    <w:rsid w:val="002E76FC"/>
    <w:rsid w:val="002F1DEC"/>
    <w:rsid w:val="002F7AEE"/>
    <w:rsid w:val="003072FF"/>
    <w:rsid w:val="003224E9"/>
    <w:rsid w:val="00341970"/>
    <w:rsid w:val="00346ABE"/>
    <w:rsid w:val="003608F5"/>
    <w:rsid w:val="00366173"/>
    <w:rsid w:val="00372D2C"/>
    <w:rsid w:val="00373E3C"/>
    <w:rsid w:val="0037576D"/>
    <w:rsid w:val="00375920"/>
    <w:rsid w:val="00382DC4"/>
    <w:rsid w:val="0039213F"/>
    <w:rsid w:val="00392413"/>
    <w:rsid w:val="003958E6"/>
    <w:rsid w:val="00396E21"/>
    <w:rsid w:val="003A7684"/>
    <w:rsid w:val="003B2DAE"/>
    <w:rsid w:val="003C591C"/>
    <w:rsid w:val="003C740F"/>
    <w:rsid w:val="003C78D0"/>
    <w:rsid w:val="003D2DAB"/>
    <w:rsid w:val="003E7649"/>
    <w:rsid w:val="00405481"/>
    <w:rsid w:val="004070CD"/>
    <w:rsid w:val="004205A2"/>
    <w:rsid w:val="0045324E"/>
    <w:rsid w:val="00457E8B"/>
    <w:rsid w:val="004724DE"/>
    <w:rsid w:val="00480CB2"/>
    <w:rsid w:val="00482CCF"/>
    <w:rsid w:val="00491CA6"/>
    <w:rsid w:val="004A2B30"/>
    <w:rsid w:val="004B114B"/>
    <w:rsid w:val="004B17BF"/>
    <w:rsid w:val="004C2423"/>
    <w:rsid w:val="004C3855"/>
    <w:rsid w:val="004C72C6"/>
    <w:rsid w:val="004F52F0"/>
    <w:rsid w:val="0050443F"/>
    <w:rsid w:val="0050494D"/>
    <w:rsid w:val="00531562"/>
    <w:rsid w:val="00532086"/>
    <w:rsid w:val="00542E62"/>
    <w:rsid w:val="00544325"/>
    <w:rsid w:val="005723FA"/>
    <w:rsid w:val="005835E8"/>
    <w:rsid w:val="00586AE5"/>
    <w:rsid w:val="005A2195"/>
    <w:rsid w:val="005B1217"/>
    <w:rsid w:val="005C32EE"/>
    <w:rsid w:val="005C39B9"/>
    <w:rsid w:val="00605C5D"/>
    <w:rsid w:val="00634127"/>
    <w:rsid w:val="00673AB4"/>
    <w:rsid w:val="00684A7B"/>
    <w:rsid w:val="006941B4"/>
    <w:rsid w:val="006B5AD6"/>
    <w:rsid w:val="006B7F7A"/>
    <w:rsid w:val="006C0ADD"/>
    <w:rsid w:val="006D2278"/>
    <w:rsid w:val="006D2487"/>
    <w:rsid w:val="006D5273"/>
    <w:rsid w:val="006E7054"/>
    <w:rsid w:val="00714E1F"/>
    <w:rsid w:val="0072418F"/>
    <w:rsid w:val="00730D01"/>
    <w:rsid w:val="007409BC"/>
    <w:rsid w:val="00740A7C"/>
    <w:rsid w:val="0075110E"/>
    <w:rsid w:val="00762D58"/>
    <w:rsid w:val="00775E1B"/>
    <w:rsid w:val="00776A92"/>
    <w:rsid w:val="007B6EDB"/>
    <w:rsid w:val="007E61F2"/>
    <w:rsid w:val="008170B6"/>
    <w:rsid w:val="008205CA"/>
    <w:rsid w:val="00821DCD"/>
    <w:rsid w:val="008A2424"/>
    <w:rsid w:val="008A36A7"/>
    <w:rsid w:val="008B0D1E"/>
    <w:rsid w:val="008B1EA3"/>
    <w:rsid w:val="008C4215"/>
    <w:rsid w:val="008D3147"/>
    <w:rsid w:val="008E439D"/>
    <w:rsid w:val="008F1639"/>
    <w:rsid w:val="008F3F70"/>
    <w:rsid w:val="00920C9F"/>
    <w:rsid w:val="00933286"/>
    <w:rsid w:val="00944F69"/>
    <w:rsid w:val="00961FB8"/>
    <w:rsid w:val="00962C63"/>
    <w:rsid w:val="00965532"/>
    <w:rsid w:val="00970E85"/>
    <w:rsid w:val="009747C5"/>
    <w:rsid w:val="0097613E"/>
    <w:rsid w:val="009842D0"/>
    <w:rsid w:val="009A2B78"/>
    <w:rsid w:val="009A532D"/>
    <w:rsid w:val="00A212DA"/>
    <w:rsid w:val="00A242D0"/>
    <w:rsid w:val="00A27C87"/>
    <w:rsid w:val="00A35F47"/>
    <w:rsid w:val="00A452F6"/>
    <w:rsid w:val="00A50268"/>
    <w:rsid w:val="00A50E75"/>
    <w:rsid w:val="00A55F90"/>
    <w:rsid w:val="00A6485B"/>
    <w:rsid w:val="00A67381"/>
    <w:rsid w:val="00A70A6E"/>
    <w:rsid w:val="00AA314F"/>
    <w:rsid w:val="00B07D06"/>
    <w:rsid w:val="00B12982"/>
    <w:rsid w:val="00B17307"/>
    <w:rsid w:val="00B35A5A"/>
    <w:rsid w:val="00B41956"/>
    <w:rsid w:val="00B4344F"/>
    <w:rsid w:val="00B5318E"/>
    <w:rsid w:val="00B8061E"/>
    <w:rsid w:val="00B860D8"/>
    <w:rsid w:val="00B90169"/>
    <w:rsid w:val="00BA2766"/>
    <w:rsid w:val="00BB04B9"/>
    <w:rsid w:val="00BF039B"/>
    <w:rsid w:val="00C01233"/>
    <w:rsid w:val="00C07C7B"/>
    <w:rsid w:val="00C12BBC"/>
    <w:rsid w:val="00C2189F"/>
    <w:rsid w:val="00C23538"/>
    <w:rsid w:val="00C47590"/>
    <w:rsid w:val="00C51030"/>
    <w:rsid w:val="00C51049"/>
    <w:rsid w:val="00C56E52"/>
    <w:rsid w:val="00C627A3"/>
    <w:rsid w:val="00C62D2A"/>
    <w:rsid w:val="00C723E4"/>
    <w:rsid w:val="00C802C1"/>
    <w:rsid w:val="00C979C5"/>
    <w:rsid w:val="00CB5ED8"/>
    <w:rsid w:val="00CD119C"/>
    <w:rsid w:val="00CD2AC3"/>
    <w:rsid w:val="00CD4977"/>
    <w:rsid w:val="00CE54E8"/>
    <w:rsid w:val="00D35060"/>
    <w:rsid w:val="00D468A7"/>
    <w:rsid w:val="00D4736E"/>
    <w:rsid w:val="00D6770A"/>
    <w:rsid w:val="00D74F44"/>
    <w:rsid w:val="00D81388"/>
    <w:rsid w:val="00D938D3"/>
    <w:rsid w:val="00DA3512"/>
    <w:rsid w:val="00DA3B2C"/>
    <w:rsid w:val="00DB0F2D"/>
    <w:rsid w:val="00DB6DAB"/>
    <w:rsid w:val="00DB7251"/>
    <w:rsid w:val="00DC2603"/>
    <w:rsid w:val="00DD3B40"/>
    <w:rsid w:val="00DE6230"/>
    <w:rsid w:val="00DE7B94"/>
    <w:rsid w:val="00E01761"/>
    <w:rsid w:val="00E05607"/>
    <w:rsid w:val="00E2291E"/>
    <w:rsid w:val="00E27068"/>
    <w:rsid w:val="00E42493"/>
    <w:rsid w:val="00E574F7"/>
    <w:rsid w:val="00E81D2E"/>
    <w:rsid w:val="00EA4BD2"/>
    <w:rsid w:val="00EB23D0"/>
    <w:rsid w:val="00EB2AA9"/>
    <w:rsid w:val="00EB64FD"/>
    <w:rsid w:val="00EF22BF"/>
    <w:rsid w:val="00F038CC"/>
    <w:rsid w:val="00F05656"/>
    <w:rsid w:val="00F07CD4"/>
    <w:rsid w:val="00F12862"/>
    <w:rsid w:val="00F16547"/>
    <w:rsid w:val="00F21478"/>
    <w:rsid w:val="00F2719B"/>
    <w:rsid w:val="00F31885"/>
    <w:rsid w:val="00F71461"/>
    <w:rsid w:val="00F84DDE"/>
    <w:rsid w:val="00F86BC1"/>
    <w:rsid w:val="00F92746"/>
    <w:rsid w:val="00F95818"/>
    <w:rsid w:val="00F96635"/>
    <w:rsid w:val="00F97CA9"/>
    <w:rsid w:val="00FA1EB3"/>
    <w:rsid w:val="00FA29DD"/>
    <w:rsid w:val="00FB7E42"/>
    <w:rsid w:val="00FD1E52"/>
    <w:rsid w:val="00FE2E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FC96A9-0B94-4B24-81EF-481A765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9F"/>
    <w:pPr>
      <w:spacing w:after="120"/>
      <w:ind w:left="567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GUI1"/>
    <w:next w:val="Normal"/>
    <w:qFormat/>
    <w:rsid w:val="00A35F47"/>
    <w:pPr>
      <w:spacing w:after="0"/>
      <w:ind w:left="357" w:hanging="357"/>
      <w:outlineLvl w:val="0"/>
    </w:pPr>
    <w:rPr>
      <w:sz w:val="24"/>
      <w:szCs w:val="24"/>
    </w:rPr>
  </w:style>
  <w:style w:type="paragraph" w:styleId="Titre2">
    <w:name w:val="heading 2"/>
    <w:basedOn w:val="GUI11"/>
    <w:next w:val="Normal"/>
    <w:qFormat/>
    <w:rsid w:val="00A35F47"/>
    <w:pPr>
      <w:spacing w:before="120"/>
      <w:outlineLvl w:val="1"/>
    </w:pPr>
    <w:rPr>
      <w:sz w:val="22"/>
    </w:rPr>
  </w:style>
  <w:style w:type="paragraph" w:styleId="Titre3">
    <w:name w:val="heading 3"/>
    <w:basedOn w:val="GUI111"/>
    <w:next w:val="Normal"/>
    <w:qFormat/>
    <w:rsid w:val="008B0D1E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457E8B"/>
    <w:pPr>
      <w:ind w:left="993" w:hanging="993"/>
      <w:jc w:val="left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457E8B"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57E8B"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57E8B"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57E8B"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457E8B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7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E71"/>
    <w:pPr>
      <w:tabs>
        <w:tab w:val="center" w:pos="4536"/>
        <w:tab w:val="right" w:pos="9072"/>
      </w:tabs>
    </w:pPr>
  </w:style>
  <w:style w:type="character" w:customStyle="1" w:styleId="GUI51CarTitreLight">
    <w:name w:val="GUI 51 CarTitreLight"/>
    <w:rsid w:val="007A06D5"/>
    <w:rPr>
      <w:rFonts w:ascii="Arial" w:hAnsi="Arial"/>
      <w:spacing w:val="0"/>
    </w:r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link w:val="GUI28ParaCar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character" w:customStyle="1" w:styleId="GUI51CarTitreCar">
    <w:name w:val="GUI 51 CarTitre Car"/>
    <w:link w:val="GUI51CarTitre"/>
    <w:rsid w:val="005657C1"/>
    <w:rPr>
      <w:rFonts w:ascii="Arial Black" w:hAnsi="Arial Black"/>
      <w:spacing w:val="-20"/>
      <w:sz w:val="32"/>
      <w:lang w:val="fr-FR" w:eastAsia="fr-FR" w:bidi="ar-SA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i/>
      <w:color w:val="FFFFFF"/>
      <w:position w:val="2"/>
      <w:sz w:val="16"/>
    </w:rPr>
  </w:style>
  <w:style w:type="paragraph" w:customStyle="1" w:styleId="GUI28Para0">
    <w:name w:val="GUI 28 Para"/>
    <w:basedOn w:val="GUI25ParaEnum"/>
    <w:link w:val="GUI28ParaCar0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/>
      <w:ind w:left="1418"/>
      <w:jc w:val="left"/>
    </w:pPr>
    <w:rPr>
      <w:b/>
      <w:smallCaps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position w:val="-4"/>
      <w:sz w:val="16"/>
    </w:rPr>
  </w:style>
  <w:style w:type="character" w:customStyle="1" w:styleId="GUI25ParaEnumCar">
    <w:name w:val="GUI 25 ParaEnum Car"/>
    <w:link w:val="GUI25ParaEnum"/>
    <w:rsid w:val="005657C1"/>
    <w:rPr>
      <w:rFonts w:ascii="Tahoma" w:hAnsi="Tahoma"/>
      <w:sz w:val="18"/>
      <w:lang w:val="fr-FR" w:eastAsia="fr-FR" w:bidi="ar-SA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sz w:val="16"/>
    </w:rPr>
  </w:style>
  <w:style w:type="paragraph" w:customStyle="1" w:styleId="GUI25ParaEnum">
    <w:name w:val="GUI 25 ParaEnum"/>
    <w:basedOn w:val="Normal"/>
    <w:link w:val="GUI25ParaEnumCar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sz w:val="18"/>
    </w:rPr>
  </w:style>
  <w:style w:type="paragraph" w:customStyle="1" w:styleId="GUI27ParaEnum20">
    <w:name w:val="GUI 27 ParaEnum2+"/>
    <w:basedOn w:val="GUI27ParaEnum2"/>
    <w:rsid w:val="00F12563"/>
  </w:style>
  <w:style w:type="paragraph" w:customStyle="1" w:styleId="GUI51CarTitre">
    <w:name w:val="GUI 51 CarTitre"/>
    <w:link w:val="GUI51CarTitreCar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rsid w:val="00287093"/>
    <w:pPr>
      <w:tabs>
        <w:tab w:val="left" w:pos="284"/>
      </w:tabs>
      <w:jc w:val="left"/>
    </w:pPr>
    <w:rPr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left" w:pos="993"/>
        <w:tab w:val="right" w:leader="dot" w:pos="9612"/>
      </w:tabs>
      <w:spacing w:before="240"/>
      <w:ind w:left="992" w:hanging="567"/>
      <w:jc w:val="left"/>
    </w:pPr>
    <w:rPr>
      <w:b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spacing w:before="240"/>
      <w:jc w:val="left"/>
    </w:pPr>
    <w:rPr>
      <w:b/>
      <w:smallCaps/>
    </w:rPr>
  </w:style>
  <w:style w:type="paragraph" w:customStyle="1" w:styleId="GUI111">
    <w:name w:val="GUI 1.1.1"/>
    <w:basedOn w:val="GUI11"/>
    <w:next w:val="Normal"/>
    <w:rsid w:val="00CD2AC3"/>
    <w:pPr>
      <w:keepNext w:val="0"/>
      <w:keepLines w:val="0"/>
      <w:numPr>
        <w:ilvl w:val="2"/>
      </w:numPr>
      <w:tabs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character" w:customStyle="1" w:styleId="GUI28ParaCar0">
    <w:name w:val="GUI 28 Para Car"/>
    <w:basedOn w:val="GUI25ParaEnumCar"/>
    <w:link w:val="GUI28Para0"/>
    <w:rsid w:val="005657C1"/>
    <w:rPr>
      <w:rFonts w:ascii="Tahoma" w:hAnsi="Tahoma"/>
      <w:sz w:val="18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sz w:val="18"/>
    </w:rPr>
  </w:style>
  <w:style w:type="paragraph" w:customStyle="1" w:styleId="paragrapheric">
    <w:name w:val="paragraphe éric"/>
    <w:basedOn w:val="Normal"/>
    <w:qFormat/>
    <w:rsid w:val="00071E1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Cambria" w:cs="Tahoma"/>
      <w:color w:val="000000"/>
      <w:szCs w:val="18"/>
      <w:lang w:eastAsia="en-US"/>
    </w:rPr>
  </w:style>
  <w:style w:type="paragraph" w:customStyle="1" w:styleId="GUI27ParaEnum2">
    <w:name w:val="GUI 27 ParaEnum2"/>
    <w:basedOn w:val="Normal"/>
    <w:link w:val="GUI27ParaEnum2Car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sz w:val="18"/>
    </w:rPr>
  </w:style>
  <w:style w:type="paragraph" w:customStyle="1" w:styleId="Grillemoyenne1-Accent21">
    <w:name w:val="Grille moyenne 1 - Accent 21"/>
    <w:basedOn w:val="Normal"/>
    <w:uiPriority w:val="34"/>
    <w:qFormat/>
    <w:rsid w:val="000952A6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tyleGUI27ParaEnum2Bleu">
    <w:name w:val="Style GUI 27 ParaEnum2 + Bleu"/>
    <w:basedOn w:val="GUI27ParaEnum2"/>
    <w:rsid w:val="001E27FD"/>
    <w:rPr>
      <w:color w:val="0000FF"/>
    </w:rPr>
  </w:style>
  <w:style w:type="paragraph" w:customStyle="1" w:styleId="StyleGUI27ParaEnum2Bleu0">
    <w:name w:val="Style GUI 27 ParaEnum2+ + Bleu"/>
    <w:basedOn w:val="GUI27ParaEnum20"/>
    <w:rsid w:val="001E27FD"/>
    <w:pPr>
      <w:spacing w:after="0"/>
    </w:pPr>
    <w:rPr>
      <w:color w:val="0000FF"/>
    </w:rPr>
  </w:style>
  <w:style w:type="table" w:styleId="Grilledutableau">
    <w:name w:val="Table Grid"/>
    <w:basedOn w:val="TableauNormal"/>
    <w:rsid w:val="00C0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E52"/>
    <w:pPr>
      <w:ind w:left="720"/>
      <w:contextualSpacing/>
    </w:pPr>
  </w:style>
  <w:style w:type="paragraph" w:customStyle="1" w:styleId="Simple">
    <w:name w:val="Simple"/>
    <w:basedOn w:val="GUI52CarCirculaire"/>
    <w:link w:val="SimpleCar"/>
    <w:qFormat/>
    <w:rsid w:val="00C56E52"/>
    <w:pPr>
      <w:ind w:left="0"/>
    </w:pPr>
    <w:rPr>
      <w:b w:val="0"/>
    </w:rPr>
  </w:style>
  <w:style w:type="character" w:customStyle="1" w:styleId="GUI52CarCirculaireCar">
    <w:name w:val="GUI 52 CarCirculaire Car"/>
    <w:basedOn w:val="Policepardfaut"/>
    <w:link w:val="GUI52CarCirculaire"/>
    <w:rsid w:val="00C56E52"/>
    <w:rPr>
      <w:rFonts w:ascii="Tahoma" w:hAnsi="Tahoma"/>
      <w:b/>
      <w:sz w:val="16"/>
      <w:szCs w:val="22"/>
    </w:rPr>
  </w:style>
  <w:style w:type="character" w:customStyle="1" w:styleId="SimpleCar">
    <w:name w:val="Simple Car"/>
    <w:basedOn w:val="GUI52CarCirculaireCar"/>
    <w:link w:val="Simple"/>
    <w:rsid w:val="00C56E52"/>
    <w:rPr>
      <w:rFonts w:ascii="Tahoma" w:hAnsi="Tahoma"/>
      <w:b w:val="0"/>
      <w:sz w:val="16"/>
      <w:szCs w:val="22"/>
    </w:rPr>
  </w:style>
  <w:style w:type="paragraph" w:styleId="TM5">
    <w:name w:val="toc 5"/>
    <w:basedOn w:val="Normal"/>
    <w:next w:val="Normal"/>
    <w:autoRedefine/>
    <w:rsid w:val="00F711C7"/>
    <w:pPr>
      <w:jc w:val="left"/>
    </w:pPr>
  </w:style>
  <w:style w:type="paragraph" w:styleId="TM4">
    <w:name w:val="toc 4"/>
    <w:basedOn w:val="Normal"/>
    <w:next w:val="Normal"/>
    <w:autoRedefine/>
    <w:rsid w:val="00F711C7"/>
    <w:pPr>
      <w:jc w:val="left"/>
    </w:pPr>
  </w:style>
  <w:style w:type="paragraph" w:styleId="TM7">
    <w:name w:val="toc 7"/>
    <w:basedOn w:val="Normal"/>
    <w:next w:val="Normal"/>
    <w:autoRedefine/>
    <w:rsid w:val="00F711C7"/>
    <w:pPr>
      <w:jc w:val="left"/>
    </w:p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</w:rPr>
  </w:style>
  <w:style w:type="paragraph" w:styleId="TM9">
    <w:name w:val="toc 9"/>
    <w:basedOn w:val="Normal"/>
    <w:next w:val="Normal"/>
    <w:autoRedefine/>
    <w:rsid w:val="00F711C7"/>
    <w:pPr>
      <w:jc w:val="left"/>
    </w:pPr>
  </w:style>
  <w:style w:type="paragraph" w:styleId="TM6">
    <w:name w:val="toc 6"/>
    <w:basedOn w:val="Normal"/>
    <w:next w:val="Normal"/>
    <w:autoRedefine/>
    <w:rsid w:val="00F711C7"/>
    <w:pPr>
      <w:jc w:val="left"/>
    </w:pPr>
  </w:style>
  <w:style w:type="paragraph" w:styleId="TM8">
    <w:name w:val="toc 8"/>
    <w:basedOn w:val="Normal"/>
    <w:next w:val="Normal"/>
    <w:autoRedefine/>
    <w:rsid w:val="00F711C7"/>
    <w:pPr>
      <w:jc w:val="left"/>
    </w:pPr>
  </w:style>
  <w:style w:type="paragraph" w:customStyle="1" w:styleId="Retrait">
    <w:name w:val="Retrait"/>
    <w:basedOn w:val="GUI28Para"/>
    <w:link w:val="RetraitCar"/>
    <w:qFormat/>
    <w:rsid w:val="008B0D1E"/>
    <w:rPr>
      <w:sz w:val="22"/>
    </w:rPr>
  </w:style>
  <w:style w:type="paragraph" w:customStyle="1" w:styleId="RetraitPuce">
    <w:name w:val="Retrait Puce"/>
    <w:basedOn w:val="GUI27ParaEnum2"/>
    <w:link w:val="RetraitPuceCar"/>
    <w:qFormat/>
    <w:rsid w:val="002E5D39"/>
    <w:pPr>
      <w:tabs>
        <w:tab w:val="clear" w:pos="2127"/>
      </w:tabs>
      <w:spacing w:after="0" w:line="276" w:lineRule="auto"/>
      <w:ind w:left="1418"/>
    </w:pPr>
    <w:rPr>
      <w:sz w:val="22"/>
    </w:rPr>
  </w:style>
  <w:style w:type="character" w:customStyle="1" w:styleId="GUI28ParaCar">
    <w:name w:val="GUI 28 Para+ Car"/>
    <w:basedOn w:val="GUI28ParaCar0"/>
    <w:link w:val="GUI28Para"/>
    <w:rsid w:val="008B0D1E"/>
    <w:rPr>
      <w:rFonts w:ascii="Tahoma" w:hAnsi="Tahoma"/>
      <w:sz w:val="18"/>
      <w:szCs w:val="22"/>
      <w:lang w:val="fr-FR" w:eastAsia="fr-FR" w:bidi="ar-SA"/>
    </w:rPr>
  </w:style>
  <w:style w:type="character" w:customStyle="1" w:styleId="RetraitCar">
    <w:name w:val="Retrait Car"/>
    <w:basedOn w:val="GUI28ParaCar"/>
    <w:link w:val="Retrait"/>
    <w:rsid w:val="008B0D1E"/>
    <w:rPr>
      <w:rFonts w:ascii="Tahoma" w:hAnsi="Tahoma"/>
      <w:sz w:val="22"/>
      <w:szCs w:val="22"/>
      <w:lang w:val="fr-FR" w:eastAsia="fr-FR" w:bidi="ar-SA"/>
    </w:rPr>
  </w:style>
  <w:style w:type="character" w:customStyle="1" w:styleId="GUI27ParaEnum2Car">
    <w:name w:val="GUI 27 ParaEnum2 Car"/>
    <w:basedOn w:val="Policepardfaut"/>
    <w:link w:val="GUI27ParaEnum2"/>
    <w:rsid w:val="008B0D1E"/>
    <w:rPr>
      <w:rFonts w:ascii="Tahoma" w:hAnsi="Tahoma"/>
      <w:sz w:val="18"/>
      <w:szCs w:val="22"/>
    </w:rPr>
  </w:style>
  <w:style w:type="character" w:customStyle="1" w:styleId="RetraitPuceCar">
    <w:name w:val="Retrait Puce Car"/>
    <w:basedOn w:val="GUI27ParaEnum2Car"/>
    <w:link w:val="RetraitPuce"/>
    <w:rsid w:val="002E5D39"/>
    <w:rPr>
      <w:rFonts w:ascii="Tahoma" w:hAnsi="Tahoma"/>
      <w:sz w:val="22"/>
      <w:szCs w:val="22"/>
    </w:rPr>
  </w:style>
  <w:style w:type="paragraph" w:styleId="Textedebulles">
    <w:name w:val="Balloon Text"/>
    <w:basedOn w:val="Normal"/>
    <w:link w:val="TextedebullesCar"/>
    <w:rsid w:val="008E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39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5F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5F47"/>
    <w:rPr>
      <w:rFonts w:ascii="Tahoma" w:hAnsi="Tahoma"/>
      <w:i/>
      <w:iCs/>
      <w:color w:val="5B9BD5" w:themeColor="accent1"/>
      <w:sz w:val="22"/>
      <w:szCs w:val="22"/>
    </w:rPr>
  </w:style>
  <w:style w:type="character" w:styleId="Lienhypertexte">
    <w:name w:val="Hyperlink"/>
    <w:basedOn w:val="Policepardfaut"/>
    <w:unhideWhenUsed/>
    <w:rsid w:val="003224E9"/>
    <w:rPr>
      <w:color w:val="0563C1" w:themeColor="hyperlink"/>
      <w:u w:val="single"/>
    </w:rPr>
  </w:style>
  <w:style w:type="character" w:customStyle="1" w:styleId="GUI25ParaEnumCar1">
    <w:name w:val="GUI 25 ParaEnum Car1"/>
    <w:basedOn w:val="Policepardfaut"/>
    <w:rsid w:val="00C723E4"/>
    <w:rPr>
      <w:rFonts w:ascii="Tahoma" w:hAnsi="Tahoma"/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nhoqYc3y-qdE-ZV_ls2of9v9XvcQaIG8nqTX7-FnXUk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5342-5A4A-44C6-A48E-A554C04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JEUNES</vt:lpstr>
    </vt:vector>
  </TitlesOfParts>
  <Company>FFBaD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JEUNES</dc:title>
  <dc:creator>FFBaD</dc:creator>
  <cp:lastModifiedBy>BOURDENET Jean-Noël</cp:lastModifiedBy>
  <cp:revision>18</cp:revision>
  <cp:lastPrinted>2017-12-30T14:38:00Z</cp:lastPrinted>
  <dcterms:created xsi:type="dcterms:W3CDTF">2018-05-16T15:00:00Z</dcterms:created>
  <dcterms:modified xsi:type="dcterms:W3CDTF">2018-10-10T07:13:00Z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